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611F68">
        <w:rPr>
          <w:rFonts w:ascii="Times New Roman" w:eastAsia="Arial Unicode MS" w:hAnsi="Times New Roman" w:cs="Times New Roman"/>
          <w:b/>
          <w:color w:val="000000" w:themeColor="text1"/>
          <w:sz w:val="24"/>
          <w:szCs w:val="24"/>
          <w:lang w:eastAsia="lv-LV"/>
        </w:rPr>
        <w:t>19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611F68">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611F68" w:rsidRDefault="00611F68" w:rsidP="00611F68">
      <w:pPr>
        <w:keepNext/>
        <w:spacing w:after="0" w:line="240" w:lineRule="auto"/>
        <w:jc w:val="both"/>
        <w:outlineLvl w:val="0"/>
        <w:rPr>
          <w:rFonts w:ascii="Times New Roman" w:eastAsia="Arial Unicode MS" w:hAnsi="Times New Roman" w:cs="Times New Roman"/>
          <w:b/>
          <w:sz w:val="24"/>
          <w:szCs w:val="24"/>
          <w:lang w:eastAsia="lv-LV"/>
        </w:rPr>
      </w:pPr>
      <w:bookmarkStart w:id="0" w:name="_GoBack"/>
      <w:r w:rsidRPr="00611F68">
        <w:rPr>
          <w:rFonts w:ascii="Times New Roman" w:eastAsia="Arial Unicode MS" w:hAnsi="Times New Roman" w:cs="Times New Roman"/>
          <w:b/>
          <w:sz w:val="24"/>
          <w:szCs w:val="24"/>
          <w:lang w:eastAsia="lv-LV"/>
        </w:rPr>
        <w:t>Par grozījumiem Madonas novada pašvaldības domes 16.06.2020. lēmumā Nr.232      (protokols Nr.12, 26.p.) “</w:t>
      </w:r>
      <w:r w:rsidRPr="00611F68">
        <w:rPr>
          <w:rFonts w:ascii="Times New Roman" w:eastAsia="Arial Unicode MS" w:hAnsi="Times New Roman" w:cs="Times New Roman"/>
          <w:b/>
          <w:sz w:val="24"/>
          <w:szCs w:val="24"/>
          <w:lang w:eastAsia="lv-LV" w:bidi="lo-LA"/>
        </w:rPr>
        <w:t>Par atbrīvošanu no nodevas par ielu tirdzniecību samaksas”</w:t>
      </w:r>
    </w:p>
    <w:bookmarkEnd w:id="0"/>
    <w:p w:rsidR="00611F68" w:rsidRPr="00611F68" w:rsidRDefault="00611F68" w:rsidP="00611F68">
      <w:pPr>
        <w:keepNext/>
        <w:spacing w:after="0" w:line="240" w:lineRule="auto"/>
        <w:jc w:val="both"/>
        <w:outlineLvl w:val="0"/>
        <w:rPr>
          <w:rFonts w:ascii="Times New Roman" w:eastAsia="Arial Unicode MS" w:hAnsi="Times New Roman" w:cs="Times New Roman"/>
          <w:b/>
          <w:sz w:val="24"/>
          <w:szCs w:val="24"/>
          <w:lang w:eastAsia="lv-LV"/>
        </w:rPr>
      </w:pPr>
    </w:p>
    <w:p w:rsidR="00611F68" w:rsidRPr="00611F68" w:rsidRDefault="00611F68" w:rsidP="00AD26C1">
      <w:pPr>
        <w:spacing w:after="0" w:line="240" w:lineRule="auto"/>
        <w:ind w:firstLine="720"/>
        <w:contextualSpacing/>
        <w:jc w:val="both"/>
        <w:rPr>
          <w:rFonts w:ascii="Times New Roman" w:eastAsia="Calibri" w:hAnsi="Times New Roman" w:cs="Times New Roman"/>
          <w:sz w:val="24"/>
          <w:szCs w:val="24"/>
        </w:rPr>
      </w:pPr>
      <w:r w:rsidRPr="00611F68">
        <w:rPr>
          <w:rFonts w:ascii="Times New Roman" w:eastAsia="Calibri" w:hAnsi="Times New Roman" w:cs="Times New Roman"/>
          <w:sz w:val="24"/>
          <w:szCs w:val="24"/>
        </w:rPr>
        <w:t>Ar 16.06.2020. Madonas novada pašvaldības domes lēmumu Nr.232 (protokols Nr.12, 26.p.) “Par atbrīvošanu no nodevas par ielu tirdzniecību samaksas” tika nolemts sniegt atbalstu</w:t>
      </w:r>
      <w:r w:rsidRPr="00611F68">
        <w:rPr>
          <w:rFonts w:ascii="Calibri" w:eastAsia="Calibri" w:hAnsi="Calibri" w:cs="Times New Roman"/>
        </w:rPr>
        <w:t xml:space="preserve"> </w:t>
      </w:r>
      <w:r w:rsidRPr="00611F68">
        <w:rPr>
          <w:rFonts w:ascii="Times New Roman" w:eastAsia="Calibri" w:hAnsi="Times New Roman" w:cs="Times New Roman"/>
          <w:sz w:val="24"/>
          <w:szCs w:val="24"/>
        </w:rPr>
        <w:t>vietējiem ražotājiem un tirgotājiem Covid-19 pandēmijas radītās krīzes pārvarēšanai un nepiemērot komersantam vai citam saimnieciskās darbības veicējam Madonas novada pašvaldības saistošo noteikumu Nr.13 “Par pašvaldības noteiktajām nodevām Madonas novadā” 4.punktā noteikto nodevas likmi par ielu tirdzniecību Madonas novada administratīvajā teritorijā no 2020.gada 17.jūnija līdz 2020.gada 31.decembrim.</w:t>
      </w:r>
    </w:p>
    <w:p w:rsidR="00611F68" w:rsidRPr="00611F68" w:rsidRDefault="00611F68" w:rsidP="00AD26C1">
      <w:pPr>
        <w:spacing w:after="0" w:line="240" w:lineRule="auto"/>
        <w:ind w:firstLine="720"/>
        <w:jc w:val="both"/>
        <w:rPr>
          <w:rFonts w:ascii="Times New Roman" w:eastAsia="Calibri" w:hAnsi="Times New Roman" w:cs="Times New Roman"/>
          <w:sz w:val="24"/>
          <w:szCs w:val="24"/>
        </w:rPr>
      </w:pPr>
      <w:r w:rsidRPr="00611F68">
        <w:rPr>
          <w:rFonts w:ascii="Times New Roman" w:eastAsia="Calibri" w:hAnsi="Times New Roman" w:cs="Times New Roman"/>
          <w:sz w:val="24"/>
          <w:szCs w:val="24"/>
        </w:rPr>
        <w:t>Ņemot vērā valstī izsludināto ārkārtējo situāciju un tās ietvaros noteiktos ierobežojumus, ir nepieciešams pagarināt atbalsta sniegšanas termiņu, veicot grozījumus Madonas novada pašvaldības domes 16.06.2020. lēmumā Nr. 232 (protokols Nr.12, 26.p.) “Par atbrīvošanu no nodevas par ielu tirdzniecību samaksas”.</w:t>
      </w:r>
    </w:p>
    <w:p w:rsidR="00611F68" w:rsidRPr="004B0C98" w:rsidRDefault="00611F68" w:rsidP="00611F68">
      <w:pPr>
        <w:spacing w:after="0" w:line="240" w:lineRule="auto"/>
        <w:ind w:firstLine="720"/>
        <w:jc w:val="both"/>
        <w:rPr>
          <w:rFonts w:ascii="Times New Roman" w:eastAsia="Times New Roman" w:hAnsi="Times New Roman" w:cs="Times New Roman"/>
          <w:sz w:val="24"/>
          <w:szCs w:val="24"/>
          <w:lang w:eastAsia="lv-LV"/>
        </w:rPr>
      </w:pPr>
      <w:r w:rsidRPr="00611F68">
        <w:rPr>
          <w:rFonts w:ascii="Times New Roman" w:eastAsia="Calibri" w:hAnsi="Times New Roman" w:cs="Times New Roman"/>
          <w:sz w:val="24"/>
          <w:szCs w:val="24"/>
        </w:rPr>
        <w:t>Noklausījusies sniegto informāciju</w:t>
      </w:r>
      <w:r>
        <w:rPr>
          <w:rFonts w:ascii="Times New Roman" w:eastAsia="Times New Roman" w:hAnsi="Times New Roman" w:cs="Times New Roman"/>
          <w:sz w:val="24"/>
          <w:szCs w:val="24"/>
        </w:rPr>
        <w:t xml:space="preserve">, </w:t>
      </w:r>
      <w:r w:rsidRPr="00611F68">
        <w:rPr>
          <w:rFonts w:ascii="Times New Roman" w:eastAsia="Times New Roman" w:hAnsi="Times New Roman" w:cs="Times New Roman"/>
          <w:sz w:val="24"/>
          <w:szCs w:val="24"/>
        </w:rPr>
        <w:t>ņemot vērā 16.12.2020.</w:t>
      </w:r>
      <w:r w:rsidRPr="00611F68">
        <w:rPr>
          <w:rFonts w:ascii="Times New Roman" w:eastAsia="Times New Roman" w:hAnsi="Times New Roman" w:cs="Times New Roman"/>
          <w:sz w:val="24"/>
          <w:szCs w:val="24"/>
          <w:lang w:eastAsia="lv-LV"/>
        </w:rPr>
        <w:t xml:space="preserve"> Uzņēmējdarbības, teritoriālo un vides jautājumu komitejas atzinumu,</w:t>
      </w:r>
      <w:r w:rsidRPr="00611F68">
        <w:rPr>
          <w:rFonts w:ascii="Times New Roman" w:eastAsia="Times New Roman" w:hAnsi="Times New Roman" w:cs="Times New Roman"/>
          <w:sz w:val="24"/>
          <w:szCs w:val="24"/>
        </w:rPr>
        <w:t xml:space="preserve"> </w:t>
      </w:r>
      <w:r>
        <w:rPr>
          <w:rFonts w:ascii="Times New Roman" w:eastAsia="Times New Roman" w:hAnsi="Times New Roman" w:cs="Times New Roman"/>
          <w:kern w:val="1"/>
          <w:sz w:val="24"/>
          <w:szCs w:val="24"/>
          <w:lang w:eastAsia="hi-IN" w:bidi="hi-IN"/>
        </w:rPr>
        <w:t>un</w:t>
      </w:r>
      <w:r w:rsidRPr="0091435C">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Arial Unicode MS"/>
          <w:sz w:val="24"/>
          <w:szCs w:val="24"/>
          <w:lang w:eastAsia="lv-LV" w:bidi="lo-LA"/>
        </w:rPr>
        <w:t xml:space="preserve">22.12.2020.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611F68" w:rsidRPr="00611F68" w:rsidRDefault="00611F68" w:rsidP="00611F68">
      <w:pPr>
        <w:spacing w:after="0" w:line="240" w:lineRule="auto"/>
        <w:ind w:firstLine="567"/>
        <w:jc w:val="both"/>
        <w:rPr>
          <w:rFonts w:ascii="Times New Roman" w:eastAsia="Times New Roman" w:hAnsi="Times New Roman" w:cs="Times New Roman"/>
          <w:b/>
          <w:sz w:val="24"/>
          <w:szCs w:val="24"/>
          <w:lang w:eastAsia="lv-LV"/>
        </w:rPr>
      </w:pPr>
    </w:p>
    <w:p w:rsidR="00611F68" w:rsidRPr="00611F68" w:rsidRDefault="00611F68" w:rsidP="00611F68">
      <w:pPr>
        <w:numPr>
          <w:ilvl w:val="0"/>
          <w:numId w:val="46"/>
        </w:numPr>
        <w:spacing w:after="0" w:line="240" w:lineRule="auto"/>
        <w:ind w:hanging="357"/>
        <w:jc w:val="both"/>
        <w:rPr>
          <w:rFonts w:ascii="Times New Roman" w:eastAsia="SimSun" w:hAnsi="Times New Roman" w:cs="Times New Roman"/>
          <w:bCs/>
          <w:kern w:val="3"/>
          <w:sz w:val="24"/>
          <w:szCs w:val="24"/>
          <w:lang w:eastAsia="zh-CN" w:bidi="hi-IN"/>
        </w:rPr>
      </w:pPr>
      <w:r w:rsidRPr="00611F68">
        <w:rPr>
          <w:rFonts w:ascii="Times New Roman" w:eastAsia="Calibri" w:hAnsi="Times New Roman" w:cs="Times New Roman"/>
          <w:sz w:val="24"/>
          <w:szCs w:val="24"/>
        </w:rPr>
        <w:t xml:space="preserve">Grozīt 16.06.2020. Madonas novada pašvaldības domes lēmumu Nr.232 (protokols Nr.12, 26.p.) “Par atbrīvošanu no nodevas par ielu tirdzniecību samaksas”, </w:t>
      </w:r>
      <w:r w:rsidRPr="00611F68">
        <w:rPr>
          <w:rFonts w:ascii="Times New Roman" w:eastAsia="SimSun" w:hAnsi="Times New Roman" w:cs="Times New Roman"/>
          <w:bCs/>
          <w:kern w:val="3"/>
          <w:sz w:val="24"/>
          <w:szCs w:val="24"/>
          <w:lang w:eastAsia="zh-CN" w:bidi="hi-IN"/>
        </w:rPr>
        <w:t>izsakot lēmuma 1.punktu šādā redakcijā:</w:t>
      </w:r>
    </w:p>
    <w:p w:rsidR="00611F68" w:rsidRPr="00611F68" w:rsidRDefault="00611F68" w:rsidP="00611F68">
      <w:pPr>
        <w:numPr>
          <w:ilvl w:val="1"/>
          <w:numId w:val="46"/>
        </w:numPr>
        <w:spacing w:after="0" w:line="240" w:lineRule="auto"/>
        <w:ind w:left="1134" w:hanging="411"/>
        <w:jc w:val="both"/>
        <w:rPr>
          <w:rFonts w:ascii="Times New Roman" w:eastAsia="Calibri" w:hAnsi="Times New Roman" w:cs="Times New Roman"/>
          <w:sz w:val="24"/>
          <w:szCs w:val="24"/>
        </w:rPr>
      </w:pPr>
      <w:r w:rsidRPr="00611F68">
        <w:rPr>
          <w:rFonts w:ascii="Times New Roman" w:eastAsia="Calibri" w:hAnsi="Times New Roman" w:cs="Times New Roman"/>
          <w:sz w:val="24"/>
          <w:szCs w:val="24"/>
        </w:rPr>
        <w:t>Nepiemērot komersantam vai citam saimnieciskās darbības veicējam Madonas novada pašvaldības saistošo noteikumu Nr.13 “Par pašvaldības noteiktajām nodevām Madonas novadā” 4.punktā noteikto nodevas likmi par ielu tirdzniecību Madonas novada administratīvajā teritorijā no 2020.gada 17.jūnija līdz ārkārtējās situācijas izbeigšanai.</w:t>
      </w:r>
    </w:p>
    <w:p w:rsidR="00A50E13" w:rsidRPr="00A50E13" w:rsidRDefault="00A50E13" w:rsidP="00A50E13">
      <w:pPr>
        <w:widowControl w:val="0"/>
        <w:suppressAutoHyphens/>
        <w:spacing w:after="0" w:line="100" w:lineRule="atLeast"/>
        <w:jc w:val="both"/>
        <w:rPr>
          <w:rFonts w:ascii="Times New Roman" w:eastAsia="SimSun" w:hAnsi="Times New Roman" w:cs="Times New Roman"/>
          <w:b/>
          <w:kern w:val="1"/>
          <w:sz w:val="24"/>
          <w:szCs w:val="24"/>
          <w:lang w:eastAsia="hi-IN" w:bidi="hi-IN"/>
        </w:rPr>
      </w:pPr>
    </w:p>
    <w:p w:rsidR="00A50E13" w:rsidRPr="00A50E13" w:rsidRDefault="00A50E13" w:rsidP="00A50E13">
      <w:pPr>
        <w:widowControl w:val="0"/>
        <w:suppressAutoHyphens/>
        <w:spacing w:after="0" w:line="240" w:lineRule="auto"/>
        <w:rPr>
          <w:rFonts w:ascii="Times New Roman" w:eastAsia="SimSun" w:hAnsi="Times New Roman" w:cs="Arial"/>
          <w:kern w:val="1"/>
          <w:sz w:val="24"/>
          <w:szCs w:val="24"/>
          <w:lang w:eastAsia="hi-IN" w:bidi="hi-IN"/>
        </w:rPr>
      </w:pPr>
    </w:p>
    <w:p w:rsidR="00652C4A" w:rsidRPr="00717CDE" w:rsidRDefault="00652C4A" w:rsidP="0091435C">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5F263D47" wp14:editId="5909C042">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66217A4B" wp14:editId="2D5D72A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7505321B" wp14:editId="63603F2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7E63930E" wp14:editId="4D0D82C3">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91435C">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Pr="00611F68" w:rsidRDefault="00611F68" w:rsidP="00611F68">
      <w:pPr>
        <w:spacing w:after="160" w:line="259" w:lineRule="auto"/>
        <w:rPr>
          <w:rFonts w:ascii="Times New Roman" w:eastAsia="Calibri" w:hAnsi="Times New Roman" w:cs="Times New Roman"/>
          <w:i/>
          <w:sz w:val="24"/>
          <w:szCs w:val="24"/>
        </w:rPr>
      </w:pPr>
      <w:proofErr w:type="spellStart"/>
      <w:r w:rsidRPr="00611F68">
        <w:rPr>
          <w:rFonts w:ascii="Times New Roman" w:eastAsia="Calibri" w:hAnsi="Times New Roman" w:cs="Times New Roman"/>
          <w:i/>
          <w:sz w:val="24"/>
          <w:szCs w:val="24"/>
        </w:rPr>
        <w:t>I.Vogina</w:t>
      </w:r>
      <w:proofErr w:type="spellEnd"/>
      <w:r w:rsidRPr="00611F68">
        <w:rPr>
          <w:rFonts w:ascii="Times New Roman" w:eastAsia="Calibri" w:hAnsi="Times New Roman" w:cs="Times New Roman"/>
          <w:i/>
          <w:sz w:val="24"/>
          <w:szCs w:val="24"/>
        </w:rPr>
        <w:t xml:space="preserve"> 20204906</w:t>
      </w:r>
    </w:p>
    <w:sectPr w:rsidR="00652C4A" w:rsidRPr="00611F68"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2C2A2B"/>
    <w:multiLevelType w:val="hybridMultilevel"/>
    <w:tmpl w:val="C87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2A2656"/>
    <w:multiLevelType w:val="hybridMultilevel"/>
    <w:tmpl w:val="C22A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144DEF"/>
    <w:multiLevelType w:val="multilevel"/>
    <w:tmpl w:val="E59C24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32"/>
  </w:num>
  <w:num w:numId="3">
    <w:abstractNumId w:val="13"/>
  </w:num>
  <w:num w:numId="4">
    <w:abstractNumId w:val="35"/>
  </w:num>
  <w:num w:numId="5">
    <w:abstractNumId w:val="42"/>
  </w:num>
  <w:num w:numId="6">
    <w:abstractNumId w:val="17"/>
  </w:num>
  <w:num w:numId="7">
    <w:abstractNumId w:val="43"/>
  </w:num>
  <w:num w:numId="8">
    <w:abstractNumId w:val="24"/>
  </w:num>
  <w:num w:numId="9">
    <w:abstractNumId w:val="12"/>
  </w:num>
  <w:num w:numId="10">
    <w:abstractNumId w:val="36"/>
  </w:num>
  <w:num w:numId="11">
    <w:abstractNumId w:val="4"/>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8"/>
  </w:num>
  <w:num w:numId="16">
    <w:abstractNumId w:val="8"/>
  </w:num>
  <w:num w:numId="17">
    <w:abstractNumId w:val="18"/>
  </w:num>
  <w:num w:numId="18">
    <w:abstractNumId w:val="40"/>
  </w:num>
  <w:num w:numId="19">
    <w:abstractNumId w:val="33"/>
  </w:num>
  <w:num w:numId="20">
    <w:abstractNumId w:val="16"/>
  </w:num>
  <w:num w:numId="21">
    <w:abstractNumId w:val="31"/>
  </w:num>
  <w:num w:numId="22">
    <w:abstractNumId w:val="23"/>
  </w:num>
  <w:num w:numId="23">
    <w:abstractNumId w:val="21"/>
  </w:num>
  <w:num w:numId="24">
    <w:abstractNumId w:val="38"/>
  </w:num>
  <w:num w:numId="25">
    <w:abstractNumId w:val="6"/>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4"/>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5"/>
  </w:num>
  <w:num w:numId="37">
    <w:abstractNumId w:val="41"/>
  </w:num>
  <w:num w:numId="38">
    <w:abstractNumId w:val="30"/>
  </w:num>
  <w:num w:numId="39">
    <w:abstractNumId w:val="5"/>
  </w:num>
  <w:num w:numId="40">
    <w:abstractNumId w:val="9"/>
  </w:num>
  <w:num w:numId="41">
    <w:abstractNumId w:val="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27"/>
  </w:num>
  <w:num w:numId="46">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6C1"/>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78A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989A-D82F-47FB-A79E-AB2F90F6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1652</Words>
  <Characters>943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149</cp:revision>
  <cp:lastPrinted>2020-10-01T11:20:00Z</cp:lastPrinted>
  <dcterms:created xsi:type="dcterms:W3CDTF">2020-09-23T14:33:00Z</dcterms:created>
  <dcterms:modified xsi:type="dcterms:W3CDTF">2020-12-27T17:06:00Z</dcterms:modified>
</cp:coreProperties>
</file>